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5" w:rsidRPr="005D7035" w:rsidRDefault="005D7035" w:rsidP="005D7035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5D7035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SNM-Múzeum</w:t>
      </w:r>
      <w:proofErr w:type="spellEnd"/>
      <w:r w:rsidRPr="005D7035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židovskej kultúry</w:t>
      </w:r>
      <w:r w:rsidRPr="005D7035">
        <w:rPr>
          <w:rFonts w:ascii="Tahoma" w:eastAsia="Times New Roman" w:hAnsi="Tahoma" w:cs="Tahoma"/>
          <w:b/>
          <w:bCs/>
          <w:noProof/>
          <w:kern w:val="36"/>
          <w:sz w:val="24"/>
          <w:szCs w:val="24"/>
          <w:lang w:eastAsia="sk-SK"/>
        </w:rPr>
        <w:drawing>
          <wp:inline distT="0" distB="0" distL="0" distR="0" wp14:anchorId="08288019" wp14:editId="14C6FEA0">
            <wp:extent cx="1238250" cy="1047750"/>
            <wp:effectExtent l="0" t="0" r="0" b="0"/>
            <wp:docPr id="1" name="Obrázok 1" descr="Logo SNM-Múzeum židovskej kultú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NM-Múzeum židovskej kultú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035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5D7035">
        <w:rPr>
          <w:rFonts w:ascii="Tahoma" w:eastAsia="Times New Roman" w:hAnsi="Tahoma" w:cs="Tahoma"/>
          <w:sz w:val="20"/>
          <w:szCs w:val="20"/>
          <w:lang w:eastAsia="sk-SK"/>
        </w:rPr>
        <w:t>Zsigrayova</w:t>
      </w:r>
      <w:proofErr w:type="spellEnd"/>
      <w:r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 kúria, Židovská 17, Bratislava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14.00 - 23.00 (posledný vstup o 23.00)</w:t>
      </w:r>
      <w:r w:rsidR="00BC2F76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BC2F76" w:rsidRPr="00BC2F76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Vstupné: </w:t>
      </w:r>
      <w:r w:rsidR="00493F05" w:rsidRPr="00EA3E49">
        <w:rPr>
          <w:rFonts w:ascii="Tahoma" w:eastAsia="Times New Roman" w:hAnsi="Tahoma" w:cs="Tahoma"/>
          <w:sz w:val="20"/>
          <w:szCs w:val="20"/>
          <w:lang w:eastAsia="sk-SK"/>
        </w:rPr>
        <w:t>2 € / deti do 6 rokov bezplatne</w:t>
      </w:r>
      <w:r w:rsidR="00493F05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493F05" w:rsidRPr="00665EEC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493F05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so vstupenkou </w:t>
      </w:r>
      <w:r w:rsidR="00493F05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493F05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zakúpenou </w:t>
      </w:r>
      <w:r w:rsidR="00493F05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v prvej </w:t>
      </w:r>
      <w:r w:rsidR="00493F05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navštívenej </w:t>
      </w:r>
      <w:r w:rsidR="00493F05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inštitúcii </w:t>
      </w:r>
      <w:r w:rsidR="00493F05" w:rsidRPr="00D7664D">
        <w:rPr>
          <w:rFonts w:ascii="Tahoma" w:eastAsia="Times New Roman" w:hAnsi="Tahoma" w:cs="Tahoma"/>
          <w:sz w:val="20"/>
          <w:szCs w:val="20"/>
          <w:lang w:eastAsia="sk-SK"/>
        </w:rPr>
        <w:t>je vstup do ďalších zdarma</w:t>
      </w:r>
      <w:r w:rsidR="00493F05" w:rsidRPr="00665EEC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b/>
          <w:sz w:val="20"/>
          <w:szCs w:val="20"/>
          <w:lang w:eastAsia="sk-SK"/>
        </w:rPr>
        <w:t>Program: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15.00 – 22.00 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 I. Prednáškový cyklus: </w:t>
      </w:r>
      <w:r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Židovské zvyky a sviatky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II. Prednáškový cyklus: </w:t>
      </w:r>
      <w:r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Kolobeh života tradičnej židovskej rodiny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14.00 – 23.00 h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Holokaust na Slovensku – premietanie dokumentá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rnych filmov EDAH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o.z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z cyklu </w:t>
      </w:r>
      <w:r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Knižnica zachránených pamätí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a </w:t>
      </w:r>
      <w:r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Seredské svedectvá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6" w:history="1">
        <w:proofErr w:type="spellStart"/>
        <w:r w:rsidRPr="005D7035">
          <w:rPr>
            <w:rFonts w:ascii="Tahoma" w:eastAsia="Times New Roman" w:hAnsi="Tahoma" w:cs="Tahoma"/>
            <w:sz w:val="20"/>
            <w:szCs w:val="20"/>
            <w:lang w:eastAsia="sk-SK"/>
          </w:rPr>
          <w:t>Facebook</w:t>
        </w:r>
        <w:proofErr w:type="spellEnd"/>
        <w:r w:rsidRPr="005D7035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- SNM-Múzeum židovskej kultúry</w:t>
        </w:r>
      </w:hyperlink>
      <w:r w:rsidR="00EF5484">
        <w:rPr>
          <w:rFonts w:ascii="Tahoma" w:eastAsia="Times New Roman" w:hAnsi="Tahoma" w:cs="Tahoma"/>
          <w:sz w:val="20"/>
          <w:szCs w:val="20"/>
          <w:lang w:eastAsia="sk-SK"/>
        </w:rPr>
        <w:t>; www.snm.sk</w:t>
      </w:r>
    </w:p>
    <w:p w:rsidR="00EF5484" w:rsidRPr="005D7035" w:rsidRDefault="004E232F" w:rsidP="00EF548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="005D7035"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5D7035"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7" w:history="1">
        <w:r w:rsidR="005D7035" w:rsidRPr="005D7035">
          <w:rPr>
            <w:rFonts w:ascii="Tahoma" w:eastAsia="Times New Roman" w:hAnsi="Tahoma" w:cs="Tahoma"/>
            <w:sz w:val="20"/>
            <w:szCs w:val="20"/>
            <w:lang w:eastAsia="sk-SK"/>
          </w:rPr>
          <w:t>snm.mzk@gmail.com</w:t>
        </w:r>
      </w:hyperlink>
      <w:r w:rsidR="00EF5484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EF5484" w:rsidRPr="005D70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.:</w:t>
      </w:r>
      <w:r w:rsidR="00EF5484">
        <w:rPr>
          <w:rFonts w:ascii="Tahoma" w:eastAsia="Times New Roman" w:hAnsi="Tahoma" w:cs="Tahoma"/>
          <w:sz w:val="20"/>
          <w:szCs w:val="20"/>
          <w:lang w:eastAsia="sk-SK"/>
        </w:rPr>
        <w:t xml:space="preserve">  0</w:t>
      </w:r>
      <w:r w:rsidR="00EF5484" w:rsidRPr="005D7035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EF5484">
        <w:rPr>
          <w:rFonts w:ascii="Tahoma" w:eastAsia="Times New Roman" w:hAnsi="Tahoma" w:cs="Tahoma"/>
          <w:sz w:val="20"/>
          <w:szCs w:val="20"/>
          <w:lang w:eastAsia="sk-SK"/>
        </w:rPr>
        <w:t>/ 20 490 104, 0</w:t>
      </w:r>
      <w:r w:rsidR="00EF5484" w:rsidRPr="005D7035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EF5484">
        <w:rPr>
          <w:rFonts w:ascii="Tahoma" w:eastAsia="Times New Roman" w:hAnsi="Tahoma" w:cs="Tahoma"/>
          <w:sz w:val="20"/>
          <w:szCs w:val="20"/>
          <w:lang w:eastAsia="sk-SK"/>
        </w:rPr>
        <w:t>/</w:t>
      </w:r>
      <w:r w:rsidR="00EF5484" w:rsidRPr="005D7035">
        <w:rPr>
          <w:rFonts w:ascii="Tahoma" w:eastAsia="Times New Roman" w:hAnsi="Tahoma" w:cs="Tahoma"/>
          <w:sz w:val="20"/>
          <w:szCs w:val="20"/>
          <w:lang w:eastAsia="sk-SK"/>
        </w:rPr>
        <w:t xml:space="preserve"> 20 490 105, 0918 905 930</w:t>
      </w:r>
    </w:p>
    <w:p w:rsidR="005D7035" w:rsidRPr="005D7035" w:rsidRDefault="005D7035" w:rsidP="005D703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73159A" w:rsidRPr="005D7035" w:rsidRDefault="0073159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73159A" w:rsidRPr="005D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A"/>
    <w:rsid w:val="000771BA"/>
    <w:rsid w:val="00493F05"/>
    <w:rsid w:val="004E232F"/>
    <w:rsid w:val="005D7035"/>
    <w:rsid w:val="0073159A"/>
    <w:rsid w:val="00BC2F76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D7035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7035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D7035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5D703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lata">
    <w:name w:val="zlata"/>
    <w:basedOn w:val="Normlny"/>
    <w:rsid w:val="005D703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color w:val="AA8A2B"/>
      <w:sz w:val="24"/>
      <w:szCs w:val="24"/>
      <w:lang w:eastAsia="sk-SK"/>
    </w:rPr>
  </w:style>
  <w:style w:type="paragraph" w:customStyle="1" w:styleId="tucne">
    <w:name w:val="tucne"/>
    <w:basedOn w:val="Normlny"/>
    <w:rsid w:val="005D703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5D7035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5D7035"/>
    <w:rPr>
      <w:b/>
      <w:bCs/>
    </w:rPr>
  </w:style>
  <w:style w:type="character" w:styleId="Siln">
    <w:name w:val="Strong"/>
    <w:basedOn w:val="Predvolenpsmoodseku"/>
    <w:uiPriority w:val="22"/>
    <w:qFormat/>
    <w:rsid w:val="005D70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D7035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7035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D7035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5D703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lata">
    <w:name w:val="zlata"/>
    <w:basedOn w:val="Normlny"/>
    <w:rsid w:val="005D703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color w:val="AA8A2B"/>
      <w:sz w:val="24"/>
      <w:szCs w:val="24"/>
      <w:lang w:eastAsia="sk-SK"/>
    </w:rPr>
  </w:style>
  <w:style w:type="paragraph" w:customStyle="1" w:styleId="tucne">
    <w:name w:val="tucne"/>
    <w:basedOn w:val="Normlny"/>
    <w:rsid w:val="005D7035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5D7035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5D7035"/>
    <w:rPr>
      <w:b/>
      <w:bCs/>
    </w:rPr>
  </w:style>
  <w:style w:type="character" w:styleId="Siln">
    <w:name w:val="Strong"/>
    <w:basedOn w:val="Predvolenpsmoodseku"/>
    <w:uiPriority w:val="22"/>
    <w:qFormat/>
    <w:rsid w:val="005D70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708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657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m.mz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uzeumZidovskejKultu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2015-05-04T23:47:00Z</dcterms:created>
  <dcterms:modified xsi:type="dcterms:W3CDTF">2015-05-04T23:54:00Z</dcterms:modified>
</cp:coreProperties>
</file>